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и планирование производства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C39C7C" w:rsidR="00A77598" w:rsidRPr="0050496F" w:rsidRDefault="00A77598" w:rsidP="0050496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0496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1A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1A1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261A11">
              <w:rPr>
                <w:rFonts w:ascii="Times New Roman" w:hAnsi="Times New Roman" w:cs="Times New Roman"/>
                <w:sz w:val="20"/>
                <w:szCs w:val="20"/>
              </w:rPr>
              <w:t xml:space="preserve">, Айрапетова </w:t>
            </w:r>
            <w:proofErr w:type="spellStart"/>
            <w:r w:rsidRPr="00261A11">
              <w:rPr>
                <w:rFonts w:ascii="Times New Roman" w:hAnsi="Times New Roman" w:cs="Times New Roman"/>
                <w:sz w:val="20"/>
                <w:szCs w:val="20"/>
              </w:rPr>
              <w:t>Ануш</w:t>
            </w:r>
            <w:proofErr w:type="spellEnd"/>
            <w:r w:rsidRPr="00261A11">
              <w:rPr>
                <w:rFonts w:ascii="Times New Roman" w:hAnsi="Times New Roman" w:cs="Times New Roman"/>
                <w:sz w:val="20"/>
                <w:szCs w:val="20"/>
              </w:rPr>
              <w:t xml:space="preserve"> Генриховна</w:t>
            </w:r>
          </w:p>
        </w:tc>
      </w:tr>
      <w:tr w:rsidR="007A7979" w:rsidRPr="007A7979" w14:paraId="5E9BC1BB" w14:textId="77777777" w:rsidTr="00ED54AA">
        <w:tc>
          <w:tcPr>
            <w:tcW w:w="9345" w:type="dxa"/>
          </w:tcPr>
          <w:p w14:paraId="1CA41A90" w14:textId="77777777" w:rsidR="007A7979" w:rsidRPr="00261A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1A1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61A11">
              <w:rPr>
                <w:rFonts w:ascii="Times New Roman" w:hAnsi="Times New Roman" w:cs="Times New Roman"/>
                <w:sz w:val="20"/>
                <w:szCs w:val="20"/>
              </w:rPr>
              <w:t>Грега</w:t>
            </w:r>
            <w:proofErr w:type="spellEnd"/>
            <w:r w:rsidRPr="00261A11">
              <w:rPr>
                <w:rFonts w:ascii="Times New Roman" w:hAnsi="Times New Roman" w:cs="Times New Roman"/>
                <w:sz w:val="20"/>
                <w:szCs w:val="20"/>
              </w:rPr>
              <w:t xml:space="preserve"> Василий Михайлович</w:t>
            </w:r>
          </w:p>
        </w:tc>
      </w:tr>
      <w:tr w:rsidR="007A7979" w:rsidRPr="007A7979" w14:paraId="4F2166E3" w14:textId="77777777" w:rsidTr="00ED54AA">
        <w:tc>
          <w:tcPr>
            <w:tcW w:w="9345" w:type="dxa"/>
          </w:tcPr>
          <w:p w14:paraId="1863FE59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Гордиенко Мария Григорьевна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8CF533" w:rsidR="004475DA" w:rsidRPr="00C66D49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0496F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902F0C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FA2665F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7E8B6EB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AC8F01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C740D69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DE18331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47FA4C3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4933EAB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B312FE7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0133498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F9DF4B5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3959CA" w:rsidR="00D75436" w:rsidRDefault="008C51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D59B08F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695D505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982E88D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A92BC3A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E6938AE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71A0953" w:rsidR="00D75436" w:rsidRDefault="008C51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61A11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профессиональных компетенций в части изучения экономики и организации процесса производства в основном звене народного хозяйства – предприятии (фирмы, организации).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и планирование производства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1943"/>
        <w:gridCol w:w="5473"/>
      </w:tblGrid>
      <w:tr w:rsidR="00751095" w:rsidRPr="00261A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61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61A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61A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1A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61A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61A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61A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61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>ПК-1 - Подготовка исходных данных и проведение расчетов экономических и социально-экономических показателей на основе типовых методик с учетом действующей нормативной правовой базы РФ и КНР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61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ПК-1.1 - Собирать и анализировать исходные данные, необходимые для расчета экономических и социально-экономических показателей, характеризующих деятельность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61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1A11">
              <w:rPr>
                <w:rFonts w:ascii="Times New Roman" w:hAnsi="Times New Roman" w:cs="Times New Roman"/>
              </w:rPr>
              <w:t>способы сбора и анализа исходных данных, необходимых для расчета экономических и социально-экономических показателей, характеризующих деятельность хозяйствующих субъектов.</w:t>
            </w:r>
            <w:r w:rsidRPr="00261A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DD68FA0" w:rsidR="00751095" w:rsidRPr="00261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1A11">
              <w:rPr>
                <w:rFonts w:ascii="Times New Roman" w:hAnsi="Times New Roman" w:cs="Times New Roman"/>
              </w:rPr>
              <w:t>обосновать выбор способов владения навыками сбора и анализа информации, необходимой для разработки и осуществления проектов различных хозяйствующих субъектов.</w:t>
            </w:r>
            <w:r w:rsidRPr="00261A11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0B50C877" w:rsidR="00751095" w:rsidRPr="00261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1A11">
              <w:rPr>
                <w:rFonts w:ascii="Times New Roman" w:hAnsi="Times New Roman" w:cs="Times New Roman"/>
              </w:rPr>
              <w:t>навыками использования основных методов сбора и анализа информации, необходимой для разработки и осуществления проектов различных хозяйствующих субъектов.</w:t>
            </w:r>
          </w:p>
        </w:tc>
      </w:tr>
      <w:tr w:rsidR="00751095" w:rsidRPr="00261A11" w14:paraId="766E330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4E20A" w14:textId="77777777" w:rsidR="00751095" w:rsidRPr="00261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>ПК-3 - Разработка экономических разделов планов организации с учетом особенностей предпринимательства КНР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06FBA" w14:textId="77777777" w:rsidR="00751095" w:rsidRPr="00261A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ПК-3.1 - Составлять проекты финансово-хозяйственной, производственной и коммерческой деятельности (бизнес-планов) организации КНР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9B0118" w14:textId="77777777" w:rsidR="00751095" w:rsidRPr="00261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261A11">
              <w:rPr>
                <w:rFonts w:ascii="Times New Roman" w:hAnsi="Times New Roman" w:cs="Times New Roman"/>
              </w:rPr>
              <w:t>состав и методы определения календарно-плановых нормативов; особенности оперативно-календарного планирования для различных типов производства; историю эволюции, типы и основные характеристики автоматизированных систем управления.</w:t>
            </w:r>
            <w:r w:rsidRPr="00261A11">
              <w:rPr>
                <w:rFonts w:ascii="Times New Roman" w:hAnsi="Times New Roman" w:cs="Times New Roman"/>
              </w:rPr>
              <w:t xml:space="preserve"> </w:t>
            </w:r>
          </w:p>
          <w:p w14:paraId="6485DD58" w14:textId="352740D1" w:rsidR="00751095" w:rsidRPr="00261A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261A11">
              <w:rPr>
                <w:rFonts w:ascii="Times New Roman" w:hAnsi="Times New Roman" w:cs="Times New Roman"/>
              </w:rPr>
              <w:t>находить пути максимизации прибыли предприятия за счет оптимизации производственных процессов.</w:t>
            </w:r>
            <w:r w:rsidRPr="00261A11">
              <w:rPr>
                <w:rFonts w:ascii="Times New Roman" w:hAnsi="Times New Roman" w:cs="Times New Roman"/>
              </w:rPr>
              <w:t xml:space="preserve"> </w:t>
            </w:r>
          </w:p>
          <w:p w14:paraId="7E895AD2" w14:textId="3DEE659F" w:rsidR="00751095" w:rsidRPr="00261A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61A11">
              <w:rPr>
                <w:rFonts w:ascii="Times New Roman" w:hAnsi="Times New Roman" w:cs="Times New Roman"/>
              </w:rPr>
              <w:t>способностью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стандартами.</w:t>
            </w:r>
          </w:p>
        </w:tc>
      </w:tr>
    </w:tbl>
    <w:p w14:paraId="010B1EC2" w14:textId="77777777" w:rsidR="00E1429F" w:rsidRPr="00261A1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61A11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61A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61A1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61A1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61A1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(ак</w:t>
            </w:r>
            <w:r w:rsidR="00AE2B1A" w:rsidRPr="00261A11">
              <w:rPr>
                <w:rFonts w:ascii="Times New Roman" w:hAnsi="Times New Roman" w:cs="Times New Roman"/>
                <w:b/>
              </w:rPr>
              <w:t>адемические</w:t>
            </w:r>
            <w:r w:rsidRPr="00261A1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61A11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61A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61A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61A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61A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61A1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61A11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61A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61A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61A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61A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61A1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61A1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61A11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1. Предприятие как объект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Предмет курса «Организация и планирование производства». Сущность организации. Общие закономерности организации. Понятие производства. Закономерности развития производства. Классификация ресурсов производства. Резервы производства. Задачи организации производства на предприятии. Предприятие как основное звено экономических отношений.</w:t>
            </w:r>
            <w:r w:rsidRPr="00261A11">
              <w:rPr>
                <w:sz w:val="22"/>
                <w:szCs w:val="22"/>
                <w:lang w:bidi="ru-RU"/>
              </w:rPr>
              <w:br/>
              <w:t>Принципы организации, задачи и сфера деятельности предприятия. Классификация предприятий по формам собственности и формам хозяйствования.</w:t>
            </w:r>
            <w:r w:rsidRPr="00261A11">
              <w:rPr>
                <w:sz w:val="22"/>
                <w:szCs w:val="22"/>
                <w:lang w:bidi="ru-RU"/>
              </w:rPr>
              <w:br/>
              <w:t>Общая и производственная структура предприятия. Состав цехов и служб. Особенности формирования производственной структуры. Факторы формирования производственной структуры предприятия и особенности их построения. Пути совершенствования производственной структуры предприятия. Система предприятия. Подсистемы системы предприятия. Предприятие как большая и сложная система. Особенности функционирования предприятия в переходный период. Структура органов управления предприятием и определяющие её факторы. Типы организационных структур управления предприятием.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261A11" w14:paraId="3779B7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A8A6C6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2. Организация производственного процесса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2F748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Сущность производственного процесса. Трудовые и естественные процессы. Производственный процесс и готовая продукция. Разделение труда. Основные, вспомогательные и обслуживающие производственные процессы.</w:t>
            </w:r>
            <w:r w:rsidRPr="00261A11">
              <w:rPr>
                <w:sz w:val="22"/>
                <w:szCs w:val="22"/>
                <w:lang w:bidi="ru-RU"/>
              </w:rPr>
              <w:br/>
              <w:t>Производственные операции и их разновидности. Типовая структура производственного процесса. Производственные операции и их разновидности.</w:t>
            </w:r>
            <w:r w:rsidRPr="00261A11">
              <w:rPr>
                <w:sz w:val="22"/>
                <w:szCs w:val="22"/>
                <w:lang w:bidi="ru-RU"/>
              </w:rPr>
              <w:br/>
              <w:t>Основные принципы организации производственного процесса. Цели и критерии эффективности организации производственного процесса. Понятие о типе производства, сравнительная характеристика различных типов производства. Отличительные особенности организации производственных процессов на предприятиях с разным типом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Производственный цикл. Длительность производственного цикла и экономическое значение данного показателя. Структура длительности производственного цикла. Методы расчёта длительности производственного цикла. Длительность технологического цикла. Длительность операционного цикла. Виды сочетания производственных операций и их применяемость. Особенности определения общей длительности и изготовления партий деталей по операциям производственного процесса. Экономическое значение и пути сокращения длительности производственного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A58104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5333AB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21051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68F487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261A11" w14:paraId="68FF47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8889D7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3. Формы и методы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1CF212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Концентрация и монополизация производства. Размер производства и размер предприятия. Определение экономически целесообразного размера предприятия. Эффективность функционирования мелких и средних предприятий.</w:t>
            </w:r>
            <w:r w:rsidRPr="00261A11">
              <w:rPr>
                <w:sz w:val="22"/>
                <w:szCs w:val="22"/>
                <w:lang w:bidi="ru-RU"/>
              </w:rPr>
              <w:br/>
              <w:t>Специализация и диверсификация производства: отличительные черты, формы и показатели. Соотношение специализации и диверсификации производства в экономике переходного периода и их влияние на конкурентоспособность продукции и эффективность работы предприятия. Сущность и экономические преимущества кооперирования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Поточные и непоточные методы организации производственного процесса на предприятии, их применение. Характеристика поточного производства. Классификация и расчёты поточных линий. Синхронизация операций на поточных линиях. Предпосылки и эффективность поточного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Непоточное производство. Общая характеристика и эффективность партионного производства. Экономическое значение и методы расчёта размера партии деталей. Особенности единичного метода организации производства. Определение длительности производственного цикла изготовления заказа. Условия повышения эффективности единичного производства. Факторы выбора метода организации производственного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7F64C5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49B74D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09E7BB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0BB3D8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261A11" w14:paraId="5357AC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5A5DCB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4. Сущность и принципы организации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CD036C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Разновидности производственных процессов. Частные задачи производственного процесса. Производственный процесс как совокупность трудовых процессов. Классификация производственных процессов. Принципы рациональной организации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91570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881CF0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B0651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BE372E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261A11" w14:paraId="7A4B7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8D7DE1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5. Производственный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23042C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Длительность и структура производственного цикла. Виды движения предметов труда по операциям производственного процесса.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3C0E2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B8115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C3E8D5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C803EE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261A11" w14:paraId="70E148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55FB67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6.  Оперативно-производственное планирование производственного процесса.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9A64A1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Назначение, состав и задачи служб технического обслуживания.</w:t>
            </w:r>
            <w:r w:rsidRPr="00261A11">
              <w:rPr>
                <w:sz w:val="22"/>
                <w:szCs w:val="22"/>
                <w:lang w:bidi="ru-RU"/>
              </w:rPr>
              <w:br/>
              <w:t>Организация инструментального обслуживания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Состав и задачи инструментального хозяйства. Классификация и индексация инструмента.</w:t>
            </w:r>
            <w:r w:rsidRPr="00261A11">
              <w:rPr>
                <w:sz w:val="22"/>
                <w:szCs w:val="22"/>
                <w:lang w:bidi="ru-RU"/>
              </w:rPr>
              <w:br/>
              <w:t>Планирование потребности в инструменте. Нормирование расхода и регулирование запасов инструмента, порядок обеспечения цехов и рабочих мест инструментом. Структура и функции аппарата управления инструментальным хозяйством предприятия. Пути экономии инструмента.</w:t>
            </w:r>
            <w:r w:rsidRPr="00261A11">
              <w:rPr>
                <w:sz w:val="22"/>
                <w:szCs w:val="22"/>
                <w:lang w:bidi="ru-RU"/>
              </w:rPr>
              <w:br/>
              <w:t>Организация ремонтного обслуживания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Состав и задачи ремонтного хозяйства. Сущность системы планово-предупредительного ремонта оборудования. Нормативы ремонтных работ. Определение объёма ремонтных работ. Формы организации и прогрессивные методы ремонта оборудования. Пути повышения эффективности ремонтного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Организация энергетического обслуживания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Состав и задачи энергетического хозяйства. Планирование энергоснабжения на основе энергетических балансов. Нормирование расхода топлива и энергии. Показатели работы энергохозяйства и пути экономии энергоресурсов.</w:t>
            </w:r>
            <w:r w:rsidRPr="00261A11">
              <w:rPr>
                <w:sz w:val="22"/>
                <w:szCs w:val="22"/>
                <w:lang w:bidi="ru-RU"/>
              </w:rPr>
              <w:br/>
              <w:t>Организация транспортного обслуживания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Состав и задачи транспортного хозяйства. Виды перевозок и классификация транспортных средств. Определение грузопотоков, грузооборота и номенклатуры транспортируемых грузов. Выбор маршрута перевозок и парка транспортных средств. Пути совершенствования организации транспортных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32F89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35357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10FC4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69FE7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61A11" w14:paraId="174617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ABBE3A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7. Организация технического обслуживания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AD6F0C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 xml:space="preserve">Необходимость оперативно-производственного планирования на </w:t>
            </w:r>
            <w:proofErr w:type="gramStart"/>
            <w:r w:rsidRPr="00261A11">
              <w:rPr>
                <w:sz w:val="22"/>
                <w:szCs w:val="22"/>
                <w:lang w:bidi="ru-RU"/>
              </w:rPr>
              <w:t>пред-приятии</w:t>
            </w:r>
            <w:proofErr w:type="gramEnd"/>
            <w:r w:rsidRPr="00261A11">
              <w:rPr>
                <w:sz w:val="22"/>
                <w:szCs w:val="22"/>
                <w:lang w:bidi="ru-RU"/>
              </w:rPr>
              <w:t xml:space="preserve">. Системы оперативно-производственного планирования: подетальная, комплектная, комплектно-узловая, комплектно-групповая, машинокомплектная. Условный комплект и сутко-комплект. Сущность системы </w:t>
            </w:r>
            <w:proofErr w:type="gramStart"/>
            <w:r w:rsidRPr="00261A11">
              <w:rPr>
                <w:sz w:val="22"/>
                <w:szCs w:val="22"/>
                <w:lang w:bidi="ru-RU"/>
              </w:rPr>
              <w:t>не-прерывного</w:t>
            </w:r>
            <w:proofErr w:type="gramEnd"/>
            <w:r w:rsidRPr="00261A11">
              <w:rPr>
                <w:sz w:val="22"/>
                <w:szCs w:val="22"/>
                <w:lang w:bidi="ru-RU"/>
              </w:rPr>
              <w:t xml:space="preserve"> оперативно-производственного планирования. Система РГ (раз-ряд-группа). Выбор системы оперативно-производственного планирования.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89C6C5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9B623D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47C80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F91922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61A11" w14:paraId="0ADF3D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D392F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8. Организация подготовки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7A648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Содержание, задачи и стадии научно-технической подготовки производства. Формы организации научно-технической подготовки производства на предприятии.</w:t>
            </w:r>
            <w:r w:rsidRPr="00261A11">
              <w:rPr>
                <w:sz w:val="22"/>
                <w:szCs w:val="22"/>
                <w:lang w:bidi="ru-RU"/>
              </w:rPr>
              <w:br/>
              <w:t>Задачи, направления и этапы научно-исследовательской подготовки производства. Классификация и постановка научно-исследовательских работ. Система информационного обеспечения исследований и разработок. Организация изобретательской, рационализаторской и патентно-лицензионной работы.</w:t>
            </w:r>
            <w:r w:rsidRPr="00261A11">
              <w:rPr>
                <w:sz w:val="22"/>
                <w:szCs w:val="22"/>
                <w:lang w:bidi="ru-RU"/>
              </w:rPr>
              <w:br/>
              <w:t>Задачи и этапы конструкторской подготовки производства. Отработка конструкции изделия на технологичность. Организация опытного производства. Сокращение сроков разработки конструкторской документации (коyструктивная унификация узлов и деталей, параметрическая стандартизация элементной базы машин и приборов, блочно-модульный принцип конструирования изделий, механизация и автоматизация проектирования новой продукции и решения научно-технических задач).</w:t>
            </w:r>
            <w:r w:rsidRPr="00261A11">
              <w:rPr>
                <w:sz w:val="22"/>
                <w:szCs w:val="22"/>
                <w:lang w:bidi="ru-RU"/>
              </w:rPr>
              <w:br/>
              <w:t>Содержание и задачи технологической подготовки производства. Показатели технологичности конструкции изделия. Виды технологических процессов и порядок их разработки. Основная технологическая документация: маршрутные, операционные и операционно-инструкционные технологические карты. Проектирование и изготовление средств технологического оснащения.</w:t>
            </w:r>
            <w:r w:rsidRPr="00261A11">
              <w:rPr>
                <w:sz w:val="22"/>
                <w:szCs w:val="22"/>
                <w:lang w:bidi="ru-RU"/>
              </w:rPr>
              <w:br/>
              <w:t>Функциональные службы предприятия по управлению технологической подготовкой производства и их специализация. Технологическая дисциплина и сдача технологических процессов. Пути ускорения технологической подготовки производства (унификация технологических процессов и средств технологического оснащения, организация механизированного и автоматизированного проектирования технологических процессов и оснащения, автоматизация управления процессом технологической подготовки производства).</w:t>
            </w:r>
            <w:r w:rsidRPr="00261A11">
              <w:rPr>
                <w:sz w:val="22"/>
                <w:szCs w:val="22"/>
                <w:lang w:bidi="ru-RU"/>
              </w:rPr>
              <w:br/>
              <w:t>Задачи и содержание организационной подготовки производства. Формы и методы перехода на выпуск новой продукции. Поэтапный переход на новый объект производства. Определение трудоёмкости работ и длительности циклов по стадиям и этапам подготовки нового производства.</w:t>
            </w:r>
            <w:r w:rsidRPr="00261A11">
              <w:rPr>
                <w:sz w:val="22"/>
                <w:szCs w:val="22"/>
                <w:lang w:bidi="ru-RU"/>
              </w:rPr>
              <w:br/>
              <w:t>Графические методы установления продолжительности и управления ходом работ, связанных с созданием и освоением новой продукции (линейные, сетевые и т.д.) Пути ускорения подготовки и освоения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72C257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96678F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FBEC7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6AC5E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261A11" w14:paraId="2C7E5D7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9A9FD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9. Материально-техническое обеспечение производства на промышленных предприятиях.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DB26A6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Роль МТО в деятельности современного предприятия. Задачи и структура органов МТО производства. Основные элементы материально-технического снабжения. Организационная структура материально-технического обеспечения. Организация материально-технического обеспечения предприятия. Учет выдачи материалов в производство. Контроль обеспеченности производства материалами.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66A30C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9B6B0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241AB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E451E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61A11" w14:paraId="106565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D3DE8C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10. Организация сбыта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D4534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Основные формы организации сбыта продукции предприятия. Основные методы изучения сбыта. Разработка сбытовой политики.</w:t>
            </w:r>
            <w:r w:rsidRPr="00261A11">
              <w:rPr>
                <w:sz w:val="22"/>
                <w:szCs w:val="22"/>
                <w:lang w:bidi="ru-RU"/>
              </w:rPr>
              <w:br/>
              <w:t>Классификация складов и расчет потребных площадей.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249309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29B47B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DC852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FAD25F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61A11" w14:paraId="5082C6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F48572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11. Организация нормирования на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B02FFE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Сущность и функции нормирования труда. Принципы определения норм и нормативов. Прогрессивные технико-экономические нормы и нормативы. Системное обоснование норм труда. Классификация и методы установления норм и нормативов, используемых в производственном процессе. Производственная операция – основной объект нормирования труда. Организация и пути совершенствования нормировочной работы на предприятиях. Нормы и нормативы затрат труда. Сущность нормирования и классификация затрат рабочего времени. Определение норм времени, норм выработки, нормативов численности и норм обслуживания. Методы изучения затрат рабочего времени. Хронометраж операции. Фотография рабочего дня. Использование норм труда в экономических расчётах. Методика установления норм времени с учетом темпа работы и интенсивности труда. Система оценки темпа работы. Системы микроэлементного нормирования. Нормы и нормативы расхода материальных ресурсов. Назначение и состав норм и нормативов расхода материальных ресурсов. Структура индивидуальных расходных норм и их размерность. Нормирование расхода сырья, материалов и топливно-энергетических ресурсов по основным направлениям их потребления. Нормативы использования материальных ресурсов (коэффициент использования материалов в производстве, удельный расход сырья и материалов, расход материалов на единицу технического параметра, нормативы технологических отходов и потерь и т.д.). Планирование экономии материальных ресурсов. Нормы и нормативы использования средств труда. Сущность и объекты нормирования средств труда. Нормы и нормативы обслуживания, режимов работы и ремонта средств труда и их разновидности. Нормирование количества средств труда и их использования. Основные нормативы использования средств труда (нормы производительности, коэффициенты сменности, загрузки и использования оборудования и т.п.). Применение норм и нормативов использования средств труда в экономических расчётах. Календарно-плановые нормативы. Назначение и виды календарно-плановых нормативов. Состав и особенности применения календарно-плановых нормативов в единичном, серийном и массовом производствах. основные календарно-плановые нормативы движения производства и методика их расчёта (расчёт нормативного размера партии деталей, нормативные расчёты длительности производственного цикла и незавершённого производства).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2E0B59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763AB6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728BD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2C596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261A11" w14:paraId="34E6F2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0D1472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12. Управление качеством продукции на промышленном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63055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Диаграммы Парето  для оценки частоты появления брака (отклонения в размерах деталей, некачественное сырье, нарушение технологического процесса и др.). Схема Исикавы. Контрольные карты.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08FB54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9EA62C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59CBF6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F27E60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261A11" w14:paraId="6A8515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FE9392" w14:textId="77777777" w:rsidR="004475DA" w:rsidRPr="00261A1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Тема 13. Эффективность организации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7018BD" w14:textId="77777777" w:rsidR="004475DA" w:rsidRPr="00261A1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61A11">
              <w:rPr>
                <w:sz w:val="22"/>
                <w:szCs w:val="22"/>
                <w:lang w:bidi="ru-RU"/>
              </w:rPr>
              <w:t>Организационные резервы. Резервы улучшения использования орудий труда. Резервы сокращения времени производства. Резервы улучшения использования трудовых ресурсов для роста производительности труда за счет более полной загрузки работников с учетом квалификации, опыта и непроизводственных потерь рабочего времени. Резервы повышения качества продукции. Комплекс технико-эконом показателей. Методы сбора информации. Рассмотрение качественных характеристик. Пути повышения эффективности (lean produktion, кайдзен).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1D62F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32CCE0" w14:textId="77777777" w:rsidR="004475DA" w:rsidRPr="00261A1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EA7455" w14:textId="77777777" w:rsidR="004475DA" w:rsidRPr="00261A1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7DBB3E" w14:textId="77777777" w:rsidR="004475DA" w:rsidRPr="00261A1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261A1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61A1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A1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61A1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A1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261A1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61A1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61A1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61A1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61A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A11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61A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61A1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61A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61A1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61A11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2"/>
        <w:gridCol w:w="4725"/>
      </w:tblGrid>
      <w:tr w:rsidR="00262CF0" w:rsidRPr="00261A1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261A1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1A1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261A1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61A1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0496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61A1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1A11">
              <w:rPr>
                <w:rFonts w:ascii="Times New Roman" w:hAnsi="Times New Roman" w:cs="Times New Roman"/>
              </w:rPr>
              <w:t>Экономика и организация предприятия: Практикум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/ П</w:t>
            </w:r>
            <w:proofErr w:type="gramEnd"/>
            <w:r w:rsidRPr="00261A11">
              <w:rPr>
                <w:rFonts w:ascii="Times New Roman" w:hAnsi="Times New Roman" w:cs="Times New Roman"/>
              </w:rPr>
              <w:t>од редакцией д-ра</w:t>
            </w:r>
            <w:r w:rsidRPr="00261A11">
              <w:rPr>
                <w:rFonts w:ascii="Times New Roman" w:hAnsi="Times New Roman" w:cs="Times New Roman"/>
              </w:rPr>
              <w:br/>
            </w:r>
            <w:proofErr w:type="spellStart"/>
            <w:r w:rsidRPr="00261A11">
              <w:rPr>
                <w:rFonts w:ascii="Times New Roman" w:hAnsi="Times New Roman" w:cs="Times New Roman"/>
              </w:rPr>
              <w:t>экон</w:t>
            </w:r>
            <w:proofErr w:type="spellEnd"/>
            <w:r w:rsidRPr="00261A11">
              <w:rPr>
                <w:rFonts w:ascii="Times New Roman" w:hAnsi="Times New Roman" w:cs="Times New Roman"/>
              </w:rPr>
              <w:t xml:space="preserve">. наук, проф. </w:t>
            </w:r>
            <w:r w:rsidRPr="00261A11">
              <w:rPr>
                <w:rFonts w:ascii="Times New Roman" w:hAnsi="Times New Roman" w:cs="Times New Roman"/>
                <w:lang w:val="en-US"/>
              </w:rPr>
              <w:t>А.Е. Карлика.– СПб.: Изд-во СПбГУЭФ, 2010.– 218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61A11">
                <w:rPr>
                  <w:color w:val="00008B"/>
                  <w:u w:val="single"/>
                  <w:lang w:val="en-US"/>
                </w:rPr>
                <w:t>https://opac.unecon.ru/elibrary/elib/346518457.pdf</w:t>
              </w:r>
            </w:hyperlink>
          </w:p>
        </w:tc>
      </w:tr>
      <w:tr w:rsidR="00262CF0" w:rsidRPr="00261A11" w14:paraId="167FAA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9AE495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</w:rPr>
              <w:t>Иванов, И. Н. Экономика промышленного предприятия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учебник / И. Н. Иванов. — Москва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ИНФРА-М, 2019. — 395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FD29C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61A11">
                <w:rPr>
                  <w:color w:val="00008B"/>
                  <w:u w:val="single"/>
                </w:rPr>
                <w:t>https://znanium.com/read?id=354380</w:t>
              </w:r>
            </w:hyperlink>
          </w:p>
        </w:tc>
      </w:tr>
      <w:tr w:rsidR="00262CF0" w:rsidRPr="00261A11" w14:paraId="4A4D00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BCC5B2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</w:rPr>
              <w:t>Мазурина, Т. Ю. Финансы организаций (предприятий)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учебник / Т.Ю. Мазурина, Л.Г. </w:t>
            </w:r>
            <w:proofErr w:type="spellStart"/>
            <w:r w:rsidRPr="00261A11">
              <w:rPr>
                <w:rFonts w:ascii="Times New Roman" w:hAnsi="Times New Roman" w:cs="Times New Roman"/>
              </w:rPr>
              <w:t>Скамай</w:t>
            </w:r>
            <w:proofErr w:type="spellEnd"/>
            <w:r w:rsidRPr="00261A11">
              <w:rPr>
                <w:rFonts w:ascii="Times New Roman" w:hAnsi="Times New Roman" w:cs="Times New Roman"/>
              </w:rPr>
              <w:t>, В.С. Гроссу. — М.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ИНФРА-М, 2018. — 528 с. + Доп. материалы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F9054B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261A11">
                <w:rPr>
                  <w:color w:val="00008B"/>
                  <w:u w:val="single"/>
                </w:rPr>
                <w:t>https://znanium.com/read?id=370091</w:t>
              </w:r>
            </w:hyperlink>
          </w:p>
        </w:tc>
      </w:tr>
      <w:tr w:rsidR="00262CF0" w:rsidRPr="00261A11" w14:paraId="665F613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2ABACE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</w:rPr>
              <w:t>Гнатюк, В. И. Оптимальное управление крупным инфраструктурным объектом (организацией, предприятием, фирмой) методами рангового анализа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учебное пособие / В. И. Гнатюк. - 2-е изд., стер. - Москва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Берлин : </w:t>
            </w:r>
            <w:proofErr w:type="spellStart"/>
            <w:r w:rsidRPr="00261A11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261A11">
              <w:rPr>
                <w:rFonts w:ascii="Times New Roman" w:hAnsi="Times New Roman" w:cs="Times New Roman"/>
              </w:rPr>
              <w:t>-Медиа, 2019. - 290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4D37B9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261A11">
                <w:rPr>
                  <w:color w:val="00008B"/>
                  <w:u w:val="single"/>
                </w:rPr>
                <w:t>https://znanium.com/read?id=398193</w:t>
              </w:r>
            </w:hyperlink>
          </w:p>
        </w:tc>
      </w:tr>
      <w:tr w:rsidR="00262CF0" w:rsidRPr="0050496F" w14:paraId="6CA508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22415D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1A11">
              <w:rPr>
                <w:rFonts w:ascii="Times New Roman" w:hAnsi="Times New Roman" w:cs="Times New Roman"/>
              </w:rPr>
              <w:t xml:space="preserve">Стратегический менеджмент: Учебник для вузов.  3-еизд. Стандарт третьего поколения / Под ред. </w:t>
            </w:r>
            <w:r w:rsidRPr="00261A11">
              <w:rPr>
                <w:rFonts w:ascii="Times New Roman" w:hAnsi="Times New Roman" w:cs="Times New Roman"/>
                <w:lang w:val="en-US"/>
              </w:rPr>
              <w:t>А. Н. Петрова. — СПб.: Питер, 2021. — 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3295AD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261A11">
                <w:rPr>
                  <w:color w:val="00008B"/>
                  <w:u w:val="single"/>
                  <w:lang w:val="en-US"/>
                </w:rPr>
                <w:t>https://ibooks.ru/bookshelf/377342/reading</w:t>
              </w:r>
            </w:hyperlink>
          </w:p>
        </w:tc>
      </w:tr>
      <w:tr w:rsidR="00262CF0" w:rsidRPr="00261A11" w14:paraId="2BA6DA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49E3B6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61A11">
              <w:rPr>
                <w:rFonts w:ascii="Times New Roman" w:hAnsi="Times New Roman" w:cs="Times New Roman"/>
              </w:rPr>
              <w:t>Бизнес-планирование: учеб</w:t>
            </w:r>
            <w:proofErr w:type="gramStart"/>
            <w:r w:rsidRPr="00261A11">
              <w:rPr>
                <w:rFonts w:ascii="Times New Roman" w:hAnsi="Times New Roman" w:cs="Times New Roman"/>
              </w:rPr>
              <w:t>.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61A11">
              <w:rPr>
                <w:rFonts w:ascii="Times New Roman" w:hAnsi="Times New Roman" w:cs="Times New Roman"/>
              </w:rPr>
              <w:t>п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особие для студентов вузов, обучающихся по направлениям «Экономика» и «Менеджмент» / В.З. Черняк [и др.] ; под ред. В.З. Черняка, Г.Г. </w:t>
            </w:r>
            <w:proofErr w:type="spellStart"/>
            <w:r w:rsidRPr="00261A11">
              <w:rPr>
                <w:rFonts w:ascii="Times New Roman" w:hAnsi="Times New Roman" w:cs="Times New Roman"/>
              </w:rPr>
              <w:t>Чараева</w:t>
            </w:r>
            <w:proofErr w:type="spellEnd"/>
            <w:r w:rsidRPr="00261A11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261A11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61A11">
              <w:rPr>
                <w:rFonts w:ascii="Times New Roman" w:hAnsi="Times New Roman" w:cs="Times New Roman"/>
              </w:rPr>
              <w:t>. и доп. — М. : ЮНИТИ-ДАНА, 2017. — 591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B1661B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984247" w:rsidRPr="00261A11">
                <w:rPr>
                  <w:color w:val="00008B"/>
                  <w:u w:val="single"/>
                </w:rPr>
                <w:t>https://znanium.com/read?id=341250</w:t>
              </w:r>
            </w:hyperlink>
          </w:p>
        </w:tc>
      </w:tr>
      <w:tr w:rsidR="00262CF0" w:rsidRPr="0050496F" w14:paraId="7B889B2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2C4386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61A11">
              <w:rPr>
                <w:rFonts w:ascii="Times New Roman" w:hAnsi="Times New Roman" w:cs="Times New Roman"/>
              </w:rPr>
              <w:t>Организация производства и управление предприятием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учебник / О.Г. Туровец, В.Н. Родионова, В.Н. Попов [и др.] ; под ред. </w:t>
            </w:r>
            <w:r w:rsidRPr="00261A11">
              <w:rPr>
                <w:rFonts w:ascii="Times New Roman" w:hAnsi="Times New Roman" w:cs="Times New Roman"/>
                <w:lang w:val="en-US"/>
              </w:rPr>
              <w:t>О.Г. Туровец. - 3-е изд. - Москва : ИНФРА-М, 2019. - 506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27522F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261A11">
                <w:rPr>
                  <w:color w:val="00008B"/>
                  <w:u w:val="single"/>
                  <w:lang w:val="en-US"/>
                </w:rPr>
                <w:t>https://znanium.com/read?id=367326</w:t>
              </w:r>
            </w:hyperlink>
          </w:p>
        </w:tc>
      </w:tr>
      <w:tr w:rsidR="00262CF0" w:rsidRPr="00261A11" w14:paraId="44B080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B43AD2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1A11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261A11">
              <w:rPr>
                <w:rFonts w:ascii="Times New Roman" w:hAnsi="Times New Roman" w:cs="Times New Roman"/>
              </w:rPr>
              <w:t>, Г. В. Организация производства на перерабатывающих предприятиях агропромышленного комплекса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учебное пособие / Г. В. </w:t>
            </w:r>
            <w:proofErr w:type="spellStart"/>
            <w:r w:rsidRPr="00261A11">
              <w:rPr>
                <w:rFonts w:ascii="Times New Roman" w:hAnsi="Times New Roman" w:cs="Times New Roman"/>
              </w:rPr>
              <w:t>Хаткевич</w:t>
            </w:r>
            <w:proofErr w:type="spellEnd"/>
            <w:r w:rsidRPr="00261A11">
              <w:rPr>
                <w:rFonts w:ascii="Times New Roman" w:hAnsi="Times New Roman" w:cs="Times New Roman"/>
              </w:rPr>
              <w:t>, Н. И. Бычков, В. А. Поликарпов. - Минск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РИПО, 2020. - 187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41719E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261A11">
                <w:rPr>
                  <w:color w:val="00008B"/>
                  <w:u w:val="single"/>
                </w:rPr>
                <w:t>https://znanium.com/read?id=367785</w:t>
              </w:r>
            </w:hyperlink>
          </w:p>
        </w:tc>
      </w:tr>
      <w:tr w:rsidR="00262CF0" w:rsidRPr="00261A11" w14:paraId="41B7C30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39FC1B" w14:textId="77777777" w:rsidR="00262CF0" w:rsidRPr="00261A1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61A11">
              <w:rPr>
                <w:rFonts w:ascii="Times New Roman" w:hAnsi="Times New Roman" w:cs="Times New Roman"/>
              </w:rPr>
              <w:t>Пономарёв</w:t>
            </w:r>
            <w:proofErr w:type="spellEnd"/>
            <w:r w:rsidRPr="00261A11">
              <w:rPr>
                <w:rFonts w:ascii="Times New Roman" w:hAnsi="Times New Roman" w:cs="Times New Roman"/>
              </w:rPr>
              <w:t>, И. Ф. Экономический анализ состояния хозяйственной деятельности предприятий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учебное пособие / И. Ф. </w:t>
            </w:r>
            <w:proofErr w:type="spellStart"/>
            <w:r w:rsidRPr="00261A11">
              <w:rPr>
                <w:rFonts w:ascii="Times New Roman" w:hAnsi="Times New Roman" w:cs="Times New Roman"/>
              </w:rPr>
              <w:t>Пономарёв</w:t>
            </w:r>
            <w:proofErr w:type="spellEnd"/>
            <w:r w:rsidRPr="00261A11">
              <w:rPr>
                <w:rFonts w:ascii="Times New Roman" w:hAnsi="Times New Roman" w:cs="Times New Roman"/>
              </w:rPr>
              <w:t>, Э. И. Полякова. - Москва</w:t>
            </w:r>
            <w:proofErr w:type="gramStart"/>
            <w:r w:rsidRPr="00261A11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261A11">
              <w:rPr>
                <w:rFonts w:ascii="Times New Roman" w:hAnsi="Times New Roman" w:cs="Times New Roman"/>
              </w:rPr>
              <w:t xml:space="preserve"> Вологда : Инфра-Инженерия, 2023.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895CBE" w14:textId="77777777" w:rsidR="00262CF0" w:rsidRPr="00261A11" w:rsidRDefault="008C51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20" w:history="1">
              <w:r w:rsidR="00984247" w:rsidRPr="00261A11">
                <w:rPr>
                  <w:color w:val="00008B"/>
                  <w:u w:val="single"/>
                </w:rPr>
                <w:t xml:space="preserve">https://znanium.com/catalog/product/2102053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E4CBB45" w14:textId="77777777" w:rsidTr="007B550D">
        <w:tc>
          <w:tcPr>
            <w:tcW w:w="9345" w:type="dxa"/>
          </w:tcPr>
          <w:p w14:paraId="41C2EEB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7128CA" w14:textId="77777777" w:rsidTr="007B550D">
        <w:tc>
          <w:tcPr>
            <w:tcW w:w="9345" w:type="dxa"/>
          </w:tcPr>
          <w:p w14:paraId="10B929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333447B" w14:textId="77777777" w:rsidTr="007B550D">
        <w:tc>
          <w:tcPr>
            <w:tcW w:w="9345" w:type="dxa"/>
          </w:tcPr>
          <w:p w14:paraId="523696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DCB8A17" w14:textId="77777777" w:rsidTr="007B550D">
        <w:tc>
          <w:tcPr>
            <w:tcW w:w="9345" w:type="dxa"/>
          </w:tcPr>
          <w:p w14:paraId="30D6DC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C51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61A1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61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1A1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61A1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61A1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61A1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61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1A11">
              <w:rPr>
                <w:sz w:val="22"/>
                <w:szCs w:val="22"/>
              </w:rPr>
              <w:t xml:space="preserve">Ауд. 1044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1A1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61A11">
              <w:rPr>
                <w:sz w:val="22"/>
                <w:szCs w:val="22"/>
              </w:rPr>
              <w:t xml:space="preserve">  мебель и оборудование: Учебная мебель на  90 посадочных мест (парт 45шт.), рабочее место преподавателя (2 стола), доска меловая 1 шт. (3-х секционная), кафедра 1шт., стул изо 2ш., стул к/з 1шт.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61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1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1A11" w14:paraId="3A67CA0F" w14:textId="77777777" w:rsidTr="008416EB">
        <w:tc>
          <w:tcPr>
            <w:tcW w:w="7797" w:type="dxa"/>
            <w:shd w:val="clear" w:color="auto" w:fill="auto"/>
          </w:tcPr>
          <w:p w14:paraId="447D7936" w14:textId="77777777" w:rsidR="002C735C" w:rsidRPr="00261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1A11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1A1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61A11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261A11">
              <w:rPr>
                <w:sz w:val="22"/>
                <w:szCs w:val="22"/>
                <w:lang w:val="en-US"/>
              </w:rPr>
              <w:t>HP</w:t>
            </w:r>
            <w:r w:rsidRPr="00261A11">
              <w:rPr>
                <w:sz w:val="22"/>
                <w:szCs w:val="22"/>
              </w:rPr>
              <w:t xml:space="preserve"> 250 </w:t>
            </w:r>
            <w:r w:rsidRPr="00261A11">
              <w:rPr>
                <w:sz w:val="22"/>
                <w:szCs w:val="22"/>
                <w:lang w:val="en-US"/>
              </w:rPr>
              <w:t>G</w:t>
            </w:r>
            <w:r w:rsidRPr="00261A11">
              <w:rPr>
                <w:sz w:val="22"/>
                <w:szCs w:val="22"/>
              </w:rPr>
              <w:t>6 1</w:t>
            </w:r>
            <w:r w:rsidRPr="00261A11">
              <w:rPr>
                <w:sz w:val="22"/>
                <w:szCs w:val="22"/>
                <w:lang w:val="en-US"/>
              </w:rPr>
              <w:t>WY</w:t>
            </w:r>
            <w:r w:rsidRPr="00261A11">
              <w:rPr>
                <w:sz w:val="22"/>
                <w:szCs w:val="22"/>
              </w:rPr>
              <w:t>58</w:t>
            </w:r>
            <w:r w:rsidRPr="00261A11">
              <w:rPr>
                <w:sz w:val="22"/>
                <w:szCs w:val="22"/>
                <w:lang w:val="en-US"/>
              </w:rPr>
              <w:t>EA</w:t>
            </w:r>
            <w:r w:rsidRPr="00261A11">
              <w:rPr>
                <w:sz w:val="22"/>
                <w:szCs w:val="22"/>
              </w:rPr>
              <w:t xml:space="preserve">, Мультимедийный проектор </w:t>
            </w:r>
            <w:r w:rsidRPr="00261A11">
              <w:rPr>
                <w:sz w:val="22"/>
                <w:szCs w:val="22"/>
                <w:lang w:val="en-US"/>
              </w:rPr>
              <w:t>LG</w:t>
            </w:r>
            <w:r w:rsidRPr="00261A11">
              <w:rPr>
                <w:sz w:val="22"/>
                <w:szCs w:val="22"/>
              </w:rPr>
              <w:t xml:space="preserve"> </w:t>
            </w:r>
            <w:r w:rsidRPr="00261A11">
              <w:rPr>
                <w:sz w:val="22"/>
                <w:szCs w:val="22"/>
                <w:lang w:val="en-US"/>
              </w:rPr>
              <w:t>PF</w:t>
            </w:r>
            <w:r w:rsidRPr="00261A11">
              <w:rPr>
                <w:sz w:val="22"/>
                <w:szCs w:val="22"/>
              </w:rPr>
              <w:t>1500</w:t>
            </w:r>
            <w:r w:rsidRPr="00261A11">
              <w:rPr>
                <w:sz w:val="22"/>
                <w:szCs w:val="22"/>
                <w:lang w:val="en-US"/>
              </w:rPr>
              <w:t>G</w:t>
            </w:r>
            <w:r w:rsidRPr="00261A1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9FD2D4" w14:textId="77777777" w:rsidR="002C735C" w:rsidRPr="00261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1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61A11" w14:paraId="0D1C1C8B" w14:textId="77777777" w:rsidTr="008416EB">
        <w:tc>
          <w:tcPr>
            <w:tcW w:w="7797" w:type="dxa"/>
            <w:shd w:val="clear" w:color="auto" w:fill="auto"/>
          </w:tcPr>
          <w:p w14:paraId="3ABF8062" w14:textId="77777777" w:rsidR="002C735C" w:rsidRPr="00261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1A11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61A1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61A11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261A11">
              <w:rPr>
                <w:sz w:val="22"/>
                <w:szCs w:val="22"/>
                <w:lang w:val="en-US"/>
              </w:rPr>
              <w:t>Intel</w:t>
            </w:r>
            <w:r w:rsidRPr="00261A11">
              <w:rPr>
                <w:sz w:val="22"/>
                <w:szCs w:val="22"/>
              </w:rPr>
              <w:t xml:space="preserve"> </w:t>
            </w:r>
            <w:proofErr w:type="spellStart"/>
            <w:r w:rsidRPr="00261A1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61A11">
              <w:rPr>
                <w:sz w:val="22"/>
                <w:szCs w:val="22"/>
              </w:rPr>
              <w:t xml:space="preserve">3-2100 2.4 </w:t>
            </w:r>
            <w:proofErr w:type="spellStart"/>
            <w:r w:rsidRPr="00261A1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61A11">
              <w:rPr>
                <w:sz w:val="22"/>
                <w:szCs w:val="22"/>
              </w:rPr>
              <w:t>/500/4/</w:t>
            </w:r>
            <w:r w:rsidRPr="00261A11">
              <w:rPr>
                <w:sz w:val="22"/>
                <w:szCs w:val="22"/>
                <w:lang w:val="en-US"/>
              </w:rPr>
              <w:t>Acer</w:t>
            </w:r>
            <w:r w:rsidRPr="00261A11">
              <w:rPr>
                <w:sz w:val="22"/>
                <w:szCs w:val="22"/>
              </w:rPr>
              <w:t xml:space="preserve"> </w:t>
            </w:r>
            <w:r w:rsidRPr="00261A11">
              <w:rPr>
                <w:sz w:val="22"/>
                <w:szCs w:val="22"/>
                <w:lang w:val="en-US"/>
              </w:rPr>
              <w:t>V</w:t>
            </w:r>
            <w:r w:rsidRPr="00261A11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261A1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61A11">
              <w:rPr>
                <w:sz w:val="22"/>
                <w:szCs w:val="22"/>
              </w:rPr>
              <w:t xml:space="preserve"> </w:t>
            </w:r>
            <w:r w:rsidRPr="00261A11">
              <w:rPr>
                <w:sz w:val="22"/>
                <w:szCs w:val="22"/>
                <w:lang w:val="en-US"/>
              </w:rPr>
              <w:t>Champion</w:t>
            </w:r>
            <w:r w:rsidRPr="00261A11">
              <w:rPr>
                <w:sz w:val="22"/>
                <w:szCs w:val="22"/>
              </w:rPr>
              <w:t xml:space="preserve"> 244х183см (</w:t>
            </w:r>
            <w:r w:rsidRPr="00261A11">
              <w:rPr>
                <w:sz w:val="22"/>
                <w:szCs w:val="22"/>
                <w:lang w:val="en-US"/>
              </w:rPr>
              <w:t>SCM</w:t>
            </w:r>
            <w:r w:rsidRPr="00261A11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261A11">
              <w:rPr>
                <w:sz w:val="22"/>
                <w:szCs w:val="22"/>
                <w:lang w:val="en-US"/>
              </w:rPr>
              <w:t>Panasonic</w:t>
            </w:r>
            <w:r w:rsidRPr="00261A11">
              <w:rPr>
                <w:sz w:val="22"/>
                <w:szCs w:val="22"/>
              </w:rPr>
              <w:t xml:space="preserve"> </w:t>
            </w:r>
            <w:r w:rsidRPr="00261A11">
              <w:rPr>
                <w:sz w:val="22"/>
                <w:szCs w:val="22"/>
                <w:lang w:val="en-US"/>
              </w:rPr>
              <w:t>PT</w:t>
            </w:r>
            <w:r w:rsidRPr="00261A11">
              <w:rPr>
                <w:sz w:val="22"/>
                <w:szCs w:val="22"/>
              </w:rPr>
              <w:t>-</w:t>
            </w:r>
            <w:r w:rsidRPr="00261A11">
              <w:rPr>
                <w:sz w:val="22"/>
                <w:szCs w:val="22"/>
                <w:lang w:val="en-US"/>
              </w:rPr>
              <w:t>VX</w:t>
            </w:r>
            <w:r w:rsidRPr="00261A11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261A11">
              <w:rPr>
                <w:sz w:val="22"/>
                <w:szCs w:val="22"/>
                <w:lang w:val="en-US"/>
              </w:rPr>
              <w:t>Hi</w:t>
            </w:r>
            <w:r w:rsidRPr="00261A11">
              <w:rPr>
                <w:sz w:val="22"/>
                <w:szCs w:val="22"/>
              </w:rPr>
              <w:t>-</w:t>
            </w:r>
            <w:r w:rsidRPr="00261A11">
              <w:rPr>
                <w:sz w:val="22"/>
                <w:szCs w:val="22"/>
                <w:lang w:val="en-US"/>
              </w:rPr>
              <w:t>Fi</w:t>
            </w:r>
            <w:r w:rsidRPr="00261A11">
              <w:rPr>
                <w:sz w:val="22"/>
                <w:szCs w:val="22"/>
              </w:rPr>
              <w:t xml:space="preserve"> </w:t>
            </w:r>
            <w:r w:rsidRPr="00261A11">
              <w:rPr>
                <w:sz w:val="22"/>
                <w:szCs w:val="22"/>
                <w:lang w:val="en-US"/>
              </w:rPr>
              <w:t>PRO</w:t>
            </w:r>
            <w:r w:rsidRPr="00261A11">
              <w:rPr>
                <w:sz w:val="22"/>
                <w:szCs w:val="22"/>
              </w:rPr>
              <w:t xml:space="preserve"> </w:t>
            </w:r>
            <w:r w:rsidRPr="00261A11">
              <w:rPr>
                <w:sz w:val="22"/>
                <w:szCs w:val="22"/>
                <w:lang w:val="en-US"/>
              </w:rPr>
              <w:t>MASKGT</w:t>
            </w:r>
            <w:r w:rsidRPr="00261A11">
              <w:rPr>
                <w:sz w:val="22"/>
                <w:szCs w:val="22"/>
              </w:rPr>
              <w:t>-</w:t>
            </w:r>
            <w:r w:rsidRPr="00261A11">
              <w:rPr>
                <w:sz w:val="22"/>
                <w:szCs w:val="22"/>
                <w:lang w:val="en-US"/>
              </w:rPr>
              <w:t>W</w:t>
            </w:r>
            <w:r w:rsidRPr="00261A11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AD0EC2" w14:textId="77777777" w:rsidR="002C735C" w:rsidRPr="00261A1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61A1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5D4BE568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производства и планирование: сущность и задачи.</w:t>
      </w:r>
    </w:p>
    <w:p w14:paraId="43ACA79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Техническая подготовка производства. Технологичность изделия.</w:t>
      </w:r>
    </w:p>
    <w:p w14:paraId="51A61968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и планирование производства: общеорганизационные законы и закономерности.</w:t>
      </w:r>
    </w:p>
    <w:p w14:paraId="6C29848B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Технологическая документация: маршрутные, операционные и операционно-инструкционные технологические карты.</w:t>
      </w:r>
    </w:p>
    <w:p w14:paraId="0FCEB991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Организации производства: принципы приоритета, соответствия и оптимальности.</w:t>
      </w:r>
    </w:p>
    <w:p w14:paraId="08B1A6E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Организационная подготовка производства: этапы, экономическое содержание.</w:t>
      </w:r>
    </w:p>
    <w:p w14:paraId="225C9A60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Производственная структура предприятия, внутрипроизводственные связи.</w:t>
      </w:r>
    </w:p>
    <w:p w14:paraId="559B200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Социальная и экономическая подготовка производства.</w:t>
      </w:r>
    </w:p>
    <w:p w14:paraId="3B288D80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Факторы формирования производственной структуры.</w:t>
      </w:r>
    </w:p>
    <w:p w14:paraId="1DC942FD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Сущность, состав и значение вспомогательных подразделений предприятия.</w:t>
      </w:r>
    </w:p>
    <w:p w14:paraId="4D1BB56F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Типы организации производства. Характеристика типов по факторам. Коэффициент закрепления операций.</w:t>
      </w:r>
    </w:p>
    <w:p w14:paraId="3B0C2EC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Сущность, состав и значение обслуживающих подразделений предприятия.</w:t>
      </w:r>
    </w:p>
    <w:p w14:paraId="5D6B5EC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Формы организации производства: поэлементный разрез.</w:t>
      </w:r>
    </w:p>
    <w:p w14:paraId="7B1F29D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инструментального хозяйства.</w:t>
      </w:r>
    </w:p>
    <w:p w14:paraId="7595167D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Формы организации производства: временная структура.</w:t>
      </w:r>
    </w:p>
    <w:p w14:paraId="738C9D23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color w:val="000000"/>
          <w:spacing w:val="6"/>
          <w:sz w:val="24"/>
          <w:szCs w:val="24"/>
        </w:rPr>
        <w:t>Организация ремонтного хозяйства.</w:t>
      </w:r>
    </w:p>
    <w:p w14:paraId="74753EEC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Формы организации производства: пространственная структура.</w:t>
      </w:r>
    </w:p>
    <w:p w14:paraId="50FBE3A3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Организация энергетического хозяйства.</w:t>
      </w:r>
    </w:p>
    <w:p w14:paraId="6A58C073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Методы организации производства: единичное производство.</w:t>
      </w:r>
    </w:p>
    <w:p w14:paraId="69DBEC9E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Организация транспортного хозяйства.</w:t>
      </w:r>
    </w:p>
    <w:p w14:paraId="3511585E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Методы организации производства: партийное производство.</w:t>
      </w:r>
    </w:p>
    <w:p w14:paraId="7577E85C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Роль </w:t>
      </w:r>
      <w:r w:rsidRPr="00261A11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материально-технического </w:t>
      </w:r>
      <w:r w:rsidRPr="00261A11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</w:t>
      </w: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в деятельности современного предприятия.</w:t>
      </w:r>
    </w:p>
    <w:p w14:paraId="141A05F0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Методы организации производства: поточное производство.</w:t>
      </w:r>
    </w:p>
    <w:p w14:paraId="45628D0C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color w:val="000000"/>
          <w:spacing w:val="4"/>
          <w:sz w:val="24"/>
          <w:szCs w:val="24"/>
        </w:rPr>
        <w:t xml:space="preserve">Задачи и структура органов </w:t>
      </w:r>
      <w:r w:rsidRPr="00261A11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материально-технического </w:t>
      </w:r>
      <w:r w:rsidRPr="00261A11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</w:t>
      </w:r>
      <w:r w:rsidRPr="00261A11">
        <w:rPr>
          <w:rFonts w:ascii="Times New Roman" w:hAnsi="Times New Roman"/>
          <w:color w:val="000000"/>
          <w:spacing w:val="4"/>
          <w:sz w:val="24"/>
          <w:szCs w:val="24"/>
        </w:rPr>
        <w:t xml:space="preserve"> производства.</w:t>
      </w:r>
    </w:p>
    <w:p w14:paraId="70C9DC6C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Сущность и принципы организации производственного процесса.</w:t>
      </w:r>
    </w:p>
    <w:p w14:paraId="0B1A1DFD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8"/>
          <w:sz w:val="24"/>
          <w:szCs w:val="24"/>
        </w:rPr>
        <w:t xml:space="preserve">Организация материально-технического </w:t>
      </w:r>
      <w:r w:rsidRPr="00261A11">
        <w:rPr>
          <w:rFonts w:ascii="Times New Roman" w:hAnsi="Times New Roman"/>
          <w:bCs/>
          <w:color w:val="000000"/>
          <w:spacing w:val="-6"/>
          <w:sz w:val="24"/>
          <w:szCs w:val="24"/>
        </w:rPr>
        <w:t>обеспечения предприятия.</w:t>
      </w:r>
    </w:p>
    <w:p w14:paraId="03FD250B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Классификация производственных процессов.</w:t>
      </w:r>
    </w:p>
    <w:p w14:paraId="2182B7F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Управление рисками производственного предприятия: методы анализа рисков.</w:t>
      </w:r>
    </w:p>
    <w:p w14:paraId="2ED85593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Длительность и структура производственного цикла.</w:t>
      </w:r>
    </w:p>
    <w:p w14:paraId="3C57AFE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Управление рисками производственного предприятия: риск-факторы.</w:t>
      </w:r>
    </w:p>
    <w:p w14:paraId="0B0355E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Виды движения предметов труда по операциям производственного процесса.</w:t>
      </w:r>
    </w:p>
    <w:p w14:paraId="1A027E58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Экономическая устойчивость предприятия: факторы влияния.</w:t>
      </w:r>
    </w:p>
    <w:p w14:paraId="6CB5B52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Методы планирования.</w:t>
      </w:r>
    </w:p>
    <w:p w14:paraId="11F2B7EA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Экономическая устойчивость промышленных объектов: трактовка и теория устойчивости.</w:t>
      </w:r>
    </w:p>
    <w:p w14:paraId="2786487A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Принципы планирования.</w:t>
      </w:r>
    </w:p>
    <w:p w14:paraId="65973A33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Эффективность организации производства: определение уровня организации.</w:t>
      </w:r>
    </w:p>
    <w:p w14:paraId="75A0941C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Планирование как составляющая управления производством. Система планов.</w:t>
      </w:r>
    </w:p>
    <w:p w14:paraId="2C5EF15B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Эффективность организации производства: оценка состояния и уровня организации.</w:t>
      </w:r>
    </w:p>
    <w:p w14:paraId="515DFB36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Производственная программа предприятия.</w:t>
      </w:r>
    </w:p>
    <w:p w14:paraId="1D7B2794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Эффективность организации производства. Классификация организационных резервов.</w:t>
      </w:r>
    </w:p>
    <w:p w14:paraId="18AA0DE4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Производственные мощности предприятия.</w:t>
      </w:r>
    </w:p>
    <w:p w14:paraId="4EE3B559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текущее управление качеством.</w:t>
      </w:r>
    </w:p>
    <w:p w14:paraId="10B1092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 на предприятии: основные системы.</w:t>
      </w:r>
    </w:p>
    <w:p w14:paraId="72B8CD45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система качества.</w:t>
      </w:r>
    </w:p>
    <w:p w14:paraId="36A7C16F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производства. Этапы планирования.</w:t>
      </w:r>
    </w:p>
    <w:p w14:paraId="5CB4926B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Управление качеством продукции: значении сертификации и стандартизации.</w:t>
      </w:r>
    </w:p>
    <w:p w14:paraId="1661FD9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оперативного планирования производства: методы.</w:t>
      </w:r>
    </w:p>
    <w:p w14:paraId="484996B1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Нормы и нормативы использования средств труда.</w:t>
      </w:r>
    </w:p>
    <w:p w14:paraId="4A26D72C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Содержание и задачи подготовки производства.</w:t>
      </w:r>
    </w:p>
    <w:p w14:paraId="4F1988C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Нормы и нормативы расхода материальных </w:t>
      </w: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ресурсов.</w:t>
      </w:r>
    </w:p>
    <w:p w14:paraId="21A1134F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Стадии подготовки производства.</w:t>
      </w:r>
    </w:p>
    <w:p w14:paraId="3B6E8F7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Нормы и нормативы затрат труда.</w:t>
      </w:r>
    </w:p>
    <w:p w14:paraId="1B81E8C6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научно-исследовательских и опытно-конструкторских разработок: стадии.</w:t>
      </w:r>
    </w:p>
    <w:p w14:paraId="61CBBE08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z w:val="24"/>
          <w:szCs w:val="24"/>
        </w:rPr>
        <w:t>Нормирование на предприятии: классификация норм и нормативов.</w:t>
      </w:r>
    </w:p>
    <w:p w14:paraId="60462B65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Организация научно-исследовательских и опытно-конструкторских разработок. Рационализаторская и изобретательская работа.</w:t>
      </w:r>
    </w:p>
    <w:p w14:paraId="7EFBB082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Расчет необходимых складских пло</w:t>
      </w:r>
      <w:r w:rsidRPr="00261A11">
        <w:rPr>
          <w:rFonts w:ascii="Times New Roman" w:hAnsi="Times New Roman"/>
          <w:bCs/>
          <w:color w:val="000000"/>
          <w:spacing w:val="-6"/>
          <w:sz w:val="24"/>
          <w:szCs w:val="24"/>
        </w:rPr>
        <w:t>щадей.</w:t>
      </w:r>
    </w:p>
    <w:p w14:paraId="18AF5DDF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 xml:space="preserve">Организация научно-исследовательских и опытно-конструкторских разработок. </w:t>
      </w:r>
    </w:p>
    <w:p w14:paraId="1AB0E431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bCs/>
          <w:color w:val="000000"/>
          <w:spacing w:val="-1"/>
          <w:sz w:val="24"/>
          <w:szCs w:val="24"/>
        </w:rPr>
        <w:t>Классификация складов.</w:t>
      </w:r>
    </w:p>
    <w:p w14:paraId="0F2EFDC7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sz w:val="24"/>
          <w:szCs w:val="24"/>
        </w:rPr>
        <w:t>Техническая подготовка производства: стадии.</w:t>
      </w:r>
    </w:p>
    <w:p w14:paraId="18CA63D5" w14:textId="77777777" w:rsidR="00261A11" w:rsidRPr="00261A11" w:rsidRDefault="00261A11" w:rsidP="00261A11">
      <w:pPr>
        <w:pStyle w:val="a3"/>
        <w:numPr>
          <w:ilvl w:val="0"/>
          <w:numId w:val="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A11">
        <w:rPr>
          <w:rFonts w:ascii="Times New Roman" w:hAnsi="Times New Roman"/>
          <w:color w:val="000000"/>
          <w:spacing w:val="5"/>
          <w:sz w:val="24"/>
          <w:szCs w:val="24"/>
        </w:rPr>
        <w:t xml:space="preserve">Учет выдачи материалов в производство. Контроль </w:t>
      </w:r>
      <w:r w:rsidRPr="00261A11">
        <w:rPr>
          <w:rFonts w:ascii="Times New Roman" w:hAnsi="Times New Roman"/>
          <w:color w:val="000000"/>
          <w:spacing w:val="7"/>
          <w:sz w:val="24"/>
          <w:szCs w:val="24"/>
        </w:rPr>
        <w:t>обеспеченности производства материалами.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61A1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1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61A11" w14:paraId="5A1C9382" w14:textId="77777777" w:rsidTr="00801458">
        <w:tc>
          <w:tcPr>
            <w:tcW w:w="2336" w:type="dxa"/>
          </w:tcPr>
          <w:p w14:paraId="4C518DAB" w14:textId="77777777" w:rsidR="005D65A5" w:rsidRPr="00261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61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61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61A1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61A11" w14:paraId="07658034" w14:textId="77777777" w:rsidTr="00801458">
        <w:tc>
          <w:tcPr>
            <w:tcW w:w="2336" w:type="dxa"/>
          </w:tcPr>
          <w:p w14:paraId="1553D698" w14:textId="78F29BFB" w:rsidR="005D65A5" w:rsidRPr="00261A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261A11" w14:paraId="31DB0F40" w14:textId="77777777" w:rsidTr="00801458">
        <w:tc>
          <w:tcPr>
            <w:tcW w:w="2336" w:type="dxa"/>
          </w:tcPr>
          <w:p w14:paraId="0A7FC1D6" w14:textId="77777777" w:rsidR="005D65A5" w:rsidRPr="00261A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3BF134" w14:textId="77777777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0A13627" w14:textId="77777777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A73CFA" w14:textId="77777777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5D65A5" w:rsidRPr="00261A11" w14:paraId="329ED136" w14:textId="77777777" w:rsidTr="00801458">
        <w:tc>
          <w:tcPr>
            <w:tcW w:w="2336" w:type="dxa"/>
          </w:tcPr>
          <w:p w14:paraId="3BE4C837" w14:textId="77777777" w:rsidR="005D65A5" w:rsidRPr="00261A1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E1C823" w14:textId="77777777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C7BE9B" w14:textId="77777777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E81C9F" w14:textId="77777777" w:rsidR="005D65A5" w:rsidRPr="00261A11" w:rsidRDefault="007478E0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1A11" w14:paraId="549DB4DB" w14:textId="77777777" w:rsidTr="00A8390A">
        <w:tc>
          <w:tcPr>
            <w:tcW w:w="562" w:type="dxa"/>
          </w:tcPr>
          <w:p w14:paraId="6ED105AF" w14:textId="77777777" w:rsidR="00261A11" w:rsidRPr="009E6058" w:rsidRDefault="00261A11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3D3EFA7" w14:textId="77777777" w:rsidR="00261A11" w:rsidRPr="00261A11" w:rsidRDefault="00261A11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61A1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61A11" w14:paraId="0267C479" w14:textId="77777777" w:rsidTr="00801458">
        <w:tc>
          <w:tcPr>
            <w:tcW w:w="2500" w:type="pct"/>
          </w:tcPr>
          <w:p w14:paraId="37F699C9" w14:textId="77777777" w:rsidR="00B8237E" w:rsidRPr="00261A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61A1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61A1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61A11" w14:paraId="0DD2B4E7" w14:textId="77777777" w:rsidTr="00801458">
        <w:tc>
          <w:tcPr>
            <w:tcW w:w="2500" w:type="pct"/>
          </w:tcPr>
          <w:p w14:paraId="11CCC91B" w14:textId="77777777" w:rsidR="00B8237E" w:rsidRPr="00261A1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61A11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61A1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1A11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61A1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61A11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84BC508" w14:textId="77777777" w:rsidR="00B8237E" w:rsidRPr="00261A11" w:rsidRDefault="005C548A" w:rsidP="00801458">
            <w:pPr>
              <w:rPr>
                <w:rFonts w:ascii="Times New Roman" w:hAnsi="Times New Roman" w:cs="Times New Roman"/>
              </w:rPr>
            </w:pPr>
            <w:r w:rsidRPr="00261A11">
              <w:rPr>
                <w:rFonts w:ascii="Times New Roman" w:hAnsi="Times New Roman" w:cs="Times New Roman"/>
                <w:lang w:val="en-US"/>
              </w:rPr>
              <w:t>3,4,6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9A3FE4" w14:textId="77777777" w:rsidR="008C5117" w:rsidRDefault="008C5117" w:rsidP="00315CA6">
      <w:pPr>
        <w:spacing w:after="0" w:line="240" w:lineRule="auto"/>
      </w:pPr>
      <w:r>
        <w:separator/>
      </w:r>
    </w:p>
  </w:endnote>
  <w:endnote w:type="continuationSeparator" w:id="0">
    <w:p w14:paraId="35FF1002" w14:textId="77777777" w:rsidR="008C5117" w:rsidRDefault="008C51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96F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B4BC3" w14:textId="77777777" w:rsidR="008C5117" w:rsidRDefault="008C5117" w:rsidP="00315CA6">
      <w:pPr>
        <w:spacing w:after="0" w:line="240" w:lineRule="auto"/>
      </w:pPr>
      <w:r>
        <w:separator/>
      </w:r>
    </w:p>
  </w:footnote>
  <w:footnote w:type="continuationSeparator" w:id="0">
    <w:p w14:paraId="7EC5931E" w14:textId="77777777" w:rsidR="008C5117" w:rsidRDefault="008C51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906C2"/>
    <w:multiLevelType w:val="hybridMultilevel"/>
    <w:tmpl w:val="747C3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1A11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0496F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5117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6D49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4380" TargetMode="External"/><Relationship Id="rId18" Type="http://schemas.openxmlformats.org/officeDocument/2006/relationships/hyperlink" Target="https://znanium.com/read?id=367326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elib/346518457.pdf" TargetMode="External"/><Relationship Id="rId17" Type="http://schemas.openxmlformats.org/officeDocument/2006/relationships/hyperlink" Target="https://znanium.com/read?id=34125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ibooks.ru/bookshelf/377342/reading" TargetMode="External"/><Relationship Id="rId20" Type="http://schemas.openxmlformats.org/officeDocument/2006/relationships/hyperlink" Target="https://znanium.com/catalog/product/2102053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98193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read?id=36778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70091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89097B-31DD-4F3D-A8F8-D97AC5984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5309</Words>
  <Characters>30266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